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maschinelle Überschussschlammeindickung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